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FA" w:rsidRPr="00056AFA" w:rsidRDefault="00284F29" w:rsidP="00056AFA">
      <w:pPr>
        <w:spacing w:after="0" w:line="288" w:lineRule="auto"/>
        <w:jc w:val="center"/>
        <w:textAlignment w:val="baseline"/>
        <w:rPr>
          <w:rFonts w:ascii="Myriad Pro Cond" w:eastAsia="Times New Roman" w:hAnsi="Myriad Pro Cond" w:cs="Times New Roman"/>
          <w:b/>
          <w:color w:val="C00000"/>
          <w:sz w:val="48"/>
          <w:szCs w:val="28"/>
          <w:lang w:eastAsia="ru-RU"/>
        </w:rPr>
      </w:pPr>
      <w:bookmarkStart w:id="0" w:name="_GoBack"/>
      <w:r>
        <w:rPr>
          <w:rFonts w:ascii="Lobster" w:eastAsia="Times New Roman" w:hAnsi="Lobster" w:cs="Times New Roman"/>
          <w:noProof/>
          <w:color w:val="FF0000"/>
          <w:kern w:val="36"/>
          <w:sz w:val="4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C1B71C1" wp14:editId="73E7FCD6">
            <wp:simplePos x="0" y="0"/>
            <wp:positionH relativeFrom="column">
              <wp:posOffset>-705370</wp:posOffset>
            </wp:positionH>
            <wp:positionV relativeFrom="paragraph">
              <wp:posOffset>-716915</wp:posOffset>
            </wp:positionV>
            <wp:extent cx="7494905" cy="10760710"/>
            <wp:effectExtent l="0" t="0" r="0" b="2540"/>
            <wp:wrapNone/>
            <wp:docPr id="1" name="Рисунок 1" descr="tmpE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mpE35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76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6AFA" w:rsidRPr="00056AFA">
        <w:rPr>
          <w:rFonts w:ascii="Myriad Pro Cond" w:eastAsia="Times New Roman" w:hAnsi="Myriad Pro Cond" w:cs="Times New Roman"/>
          <w:b/>
          <w:color w:val="C00000"/>
          <w:sz w:val="48"/>
          <w:szCs w:val="28"/>
          <w:lang w:eastAsia="ru-RU"/>
        </w:rPr>
        <w:t>Правила развития творческих качеств личности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Тренируйте ум в решении логич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е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ских задач.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Находите причины каждого отрицательного явления в жизни, причи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ны собственных н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е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удач, и настанет день, когда Вы будете находить причины загадочных научных педагогических проблем.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Критически относитесь к каждому сомнительному факту, сенсациям, своим со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б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ственным идеям, считая, что они не могут быть совершен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ными, всегда спрашивайте себя: "Что еще можно сделать для улуч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шения разработанной идеи?".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Развивайте у себя вдумчивое отношение к самому будничному делу: ин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о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гда "мелочи" могут стать основой реш</w:t>
      </w:r>
      <w:r w:rsidR="00284F29">
        <w:rPr>
          <w:rFonts w:ascii="Myriad Pro Cond" w:hAnsi="Myriad Pro Cond"/>
          <w:bCs/>
          <w:color w:val="000000" w:themeColor="text1"/>
          <w:sz w:val="30"/>
          <w:szCs w:val="30"/>
        </w:rPr>
        <w:t>е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ния проблемы, главным ар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гументом в научном и исследовательском п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о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иске.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Совершенствуйте склонность к остроумию, неожиданным решениям, разумному риску, де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р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зости в интересах дела.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Постоянно узнавайте себя. Хорошее знание своих сил и спосо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б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но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стей, умение управлять собой стимулирует деятельность сознания, создает творческое настроение, приносит р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а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дость.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Развивайте способность смотреть на обычное под необычным углом зрения.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Дисциплинируйте работу своего мозга, не позволяйте себе отвле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каться, заставляйте голову работать для живого дела, для практиче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ского осущест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в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ления вашей мечты.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Учитесь творить точно, ярко, образно, логично, литературно правильно. Кто не умеет хорошо творить, тот не умеет правильно мыслить. Старай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тесь творить своими словами, и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з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редка прибегая к определенным конспективным записям, так как они дисциплинируют речь, не позволяют от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влекаться с рассуждениями. Стремитесь к тому, чтобы вам было достаточ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но развернутого, а потом и свернутого плана выступления или ответа. В нем нужно фиксировать, в какой очередности будет ра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с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крыт вопрос.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Ищите объяснение любому явлению. Почаще задавайте себе вопросы типа: "А почему, зачем, для чем?", "А как можно объяснить это с точки зрения науки, опыта чел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о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века", "А что, если сделать не так, а иначе (ука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>зать как)?", "Что получится, если ...?" и др.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Сами ищите ответы на вопросы жизни, не пользуйтесь готовыми мыслями не сопост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а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вив их с научными выводами.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Чаще прислушивайтесь к людям опытным, знающим жизнь, а также теоретически обоснованным тем или иным действиям, поступкам, делам (чтобы Вам "не изобретать вел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о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сипед").</w:t>
      </w:r>
    </w:p>
    <w:p w:rsidR="00056AFA" w:rsidRPr="00284F29" w:rsidRDefault="00056AFA" w:rsidP="00284F29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0" w:right="51" w:firstLine="851"/>
        <w:jc w:val="both"/>
        <w:rPr>
          <w:rFonts w:ascii="Myriad Pro Cond" w:hAnsi="Myriad Pro Cond"/>
          <w:bCs/>
          <w:color w:val="000000" w:themeColor="text1"/>
          <w:sz w:val="30"/>
          <w:szCs w:val="30"/>
        </w:rPr>
      </w:pP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Не разделяйте учения и своего собственного умственного развития. Помните, что с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а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 xml:space="preserve">мому опытному и знающему человеку </w:t>
      </w:r>
      <w:r w:rsidR="00284F29">
        <w:rPr>
          <w:rFonts w:ascii="Myriad Pro Cond" w:hAnsi="Myriad Pro Cond"/>
          <w:bCs/>
          <w:color w:val="000000" w:themeColor="text1"/>
          <w:sz w:val="30"/>
          <w:szCs w:val="30"/>
        </w:rPr>
        <w:t>–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 xml:space="preserve"> нужно со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 xml:space="preserve">вершенствоваться. Используйте для этого любое дело, любое учебное занятие или задание. Задавайте вопросы тем, кто </w:t>
      </w:r>
      <w:r w:rsidR="00284F29">
        <w:rPr>
          <w:rFonts w:ascii="Myriad Pro Cond" w:hAnsi="Myriad Pro Cond"/>
          <w:bCs/>
          <w:color w:val="000000" w:themeColor="text1"/>
          <w:sz w:val="30"/>
          <w:szCs w:val="30"/>
        </w:rPr>
        <w:t>В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ас учит, а больше всего спрашивайте себя сами; прежде, чем услышать ответ, подумай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softHyphen/>
        <w:t xml:space="preserve">те, что бы </w:t>
      </w:r>
      <w:r w:rsidR="00284F29">
        <w:rPr>
          <w:rFonts w:ascii="Myriad Pro Cond" w:hAnsi="Myriad Pro Cond"/>
          <w:bCs/>
          <w:color w:val="000000" w:themeColor="text1"/>
          <w:sz w:val="30"/>
          <w:szCs w:val="30"/>
        </w:rPr>
        <w:t>В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ы сами сказали по этому поводу. Затем сравните ответы и подумайте, в чем их сходство и ра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з</w:t>
      </w:r>
      <w:r w:rsidRPr="00284F29">
        <w:rPr>
          <w:rFonts w:ascii="Myriad Pro Cond" w:hAnsi="Myriad Pro Cond"/>
          <w:bCs/>
          <w:color w:val="000000" w:themeColor="text1"/>
          <w:sz w:val="30"/>
          <w:szCs w:val="30"/>
        </w:rPr>
        <w:t>личие и почему. Сделайте выводы.</w:t>
      </w:r>
    </w:p>
    <w:sectPr w:rsidR="00056AFA" w:rsidRPr="00284F29" w:rsidSect="005402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bster"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9B8"/>
    <w:multiLevelType w:val="hybridMultilevel"/>
    <w:tmpl w:val="AC6894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7796071"/>
    <w:multiLevelType w:val="hybridMultilevel"/>
    <w:tmpl w:val="BDF04484"/>
    <w:lvl w:ilvl="0" w:tplc="E1CAA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C0"/>
    <w:rsid w:val="00056AFA"/>
    <w:rsid w:val="000B2469"/>
    <w:rsid w:val="000E6339"/>
    <w:rsid w:val="000F0CF9"/>
    <w:rsid w:val="001674A3"/>
    <w:rsid w:val="00196BF3"/>
    <w:rsid w:val="001F2E58"/>
    <w:rsid w:val="00202405"/>
    <w:rsid w:val="002469CB"/>
    <w:rsid w:val="00250CD9"/>
    <w:rsid w:val="00284F29"/>
    <w:rsid w:val="00317E00"/>
    <w:rsid w:val="00317FB3"/>
    <w:rsid w:val="00380B03"/>
    <w:rsid w:val="003973F7"/>
    <w:rsid w:val="003B4D2B"/>
    <w:rsid w:val="003D29BF"/>
    <w:rsid w:val="004071EB"/>
    <w:rsid w:val="0054020F"/>
    <w:rsid w:val="0057254B"/>
    <w:rsid w:val="005C708F"/>
    <w:rsid w:val="00606C23"/>
    <w:rsid w:val="0061504D"/>
    <w:rsid w:val="00656EFB"/>
    <w:rsid w:val="00683B92"/>
    <w:rsid w:val="00710E1F"/>
    <w:rsid w:val="0072370C"/>
    <w:rsid w:val="00763426"/>
    <w:rsid w:val="007A6738"/>
    <w:rsid w:val="007D3DC0"/>
    <w:rsid w:val="007D4AD3"/>
    <w:rsid w:val="0085174D"/>
    <w:rsid w:val="00872055"/>
    <w:rsid w:val="008A7F62"/>
    <w:rsid w:val="008E4DFC"/>
    <w:rsid w:val="00927288"/>
    <w:rsid w:val="00930695"/>
    <w:rsid w:val="00A62604"/>
    <w:rsid w:val="00AB7FAC"/>
    <w:rsid w:val="00AF5EBD"/>
    <w:rsid w:val="00B039C5"/>
    <w:rsid w:val="00B16513"/>
    <w:rsid w:val="00BA76D8"/>
    <w:rsid w:val="00C17686"/>
    <w:rsid w:val="00C3795E"/>
    <w:rsid w:val="00CB4511"/>
    <w:rsid w:val="00CC6FD7"/>
    <w:rsid w:val="00CC7753"/>
    <w:rsid w:val="00D15565"/>
    <w:rsid w:val="00D70748"/>
    <w:rsid w:val="00D75F99"/>
    <w:rsid w:val="00DE2AFC"/>
    <w:rsid w:val="00DF1051"/>
    <w:rsid w:val="00DF78FA"/>
    <w:rsid w:val="00E03253"/>
    <w:rsid w:val="00E30837"/>
    <w:rsid w:val="00E901B9"/>
    <w:rsid w:val="00E93ABA"/>
    <w:rsid w:val="00EC166E"/>
    <w:rsid w:val="00F207B1"/>
    <w:rsid w:val="00F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ИВЦ</cp:lastModifiedBy>
  <cp:revision>3</cp:revision>
  <cp:lastPrinted>2018-11-20T08:27:00Z</cp:lastPrinted>
  <dcterms:created xsi:type="dcterms:W3CDTF">2018-11-20T08:29:00Z</dcterms:created>
  <dcterms:modified xsi:type="dcterms:W3CDTF">2018-11-20T08:34:00Z</dcterms:modified>
</cp:coreProperties>
</file>